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6BED9E"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Calibri" w:hAnsi="Calibri" w:cs="Calibri"/>
          <w:sz w:val="48"/>
          <w:szCs w:val="48"/>
        </w:rPr>
      </w:pPr>
      <w:r>
        <w:rPr>
          <w:rFonts w:ascii="Calibri" w:eastAsia="Calibri" w:hAnsi="Calibri" w:cs="Calibri"/>
          <w:b/>
          <w:sz w:val="48"/>
          <w:szCs w:val="48"/>
        </w:rPr>
        <w:t>HYRESKONTRAKT</w:t>
      </w:r>
    </w:p>
    <w:p w14:paraId="7F8783C3"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Calibri" w:hAnsi="Calibri" w:cs="Calibri"/>
        </w:rPr>
      </w:pPr>
      <w:r>
        <w:rPr>
          <w:rFonts w:ascii="Calibri" w:eastAsia="Calibri" w:hAnsi="Calibri" w:cs="Calibri"/>
          <w:b/>
        </w:rPr>
        <w:t>AVSEENDE HYRA AV BÅT</w:t>
      </w:r>
    </w:p>
    <w:p w14:paraId="0CD6C6FB"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p w14:paraId="269C3778"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p w14:paraId="5208B77B" w14:textId="6AD9102F"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 xml:space="preserve">1. Kontrakt har denna </w:t>
      </w:r>
      <w:r w:rsidR="009616FD">
        <w:rPr>
          <w:rFonts w:ascii="Calibri" w:eastAsia="Calibri" w:hAnsi="Calibri" w:cs="Calibri"/>
          <w:sz w:val="20"/>
          <w:szCs w:val="20"/>
        </w:rPr>
        <w:t>dag</w:t>
      </w:r>
      <w:r w:rsidR="006E6838">
        <w:rPr>
          <w:rFonts w:ascii="Calibri" w:eastAsia="Calibri" w:hAnsi="Calibri" w:cs="Calibri"/>
          <w:sz w:val="20"/>
          <w:szCs w:val="20"/>
        </w:rPr>
        <w:t xml:space="preserve"> tecknats mellan </w:t>
      </w:r>
      <w:r w:rsidR="000705D8">
        <w:rPr>
          <w:rFonts w:ascii="Calibri" w:eastAsia="Calibri" w:hAnsi="Calibri" w:cs="Calibri"/>
          <w:sz w:val="20"/>
          <w:szCs w:val="20"/>
        </w:rPr>
        <w:t xml:space="preserve">MK Yachting HB 969774-3004, </w:t>
      </w:r>
      <w:r w:rsidR="00F54177">
        <w:rPr>
          <w:rFonts w:ascii="Calibri" w:eastAsia="Calibri" w:hAnsi="Calibri" w:cs="Calibri"/>
          <w:sz w:val="20"/>
          <w:szCs w:val="20"/>
        </w:rPr>
        <w:t xml:space="preserve">Mogatan 28, 741 47, Knivsta </w:t>
      </w:r>
      <w:r w:rsidR="000705D8">
        <w:rPr>
          <w:rFonts w:ascii="Calibri" w:eastAsia="Calibri" w:hAnsi="Calibri" w:cs="Calibri"/>
          <w:sz w:val="20"/>
          <w:szCs w:val="20"/>
        </w:rPr>
        <w:t xml:space="preserve">nedan kallad båtägaren och </w:t>
      </w:r>
      <w:r w:rsidR="00033874">
        <w:rPr>
          <w:rFonts w:ascii="Calibri" w:eastAsia="Calibri" w:hAnsi="Calibri" w:cs="Calibri"/>
          <w:sz w:val="20"/>
          <w:szCs w:val="20"/>
        </w:rPr>
        <w:t>NAMN</w:t>
      </w:r>
      <w:r w:rsidR="00420752">
        <w:rPr>
          <w:rFonts w:ascii="Calibri" w:eastAsia="Calibri" w:hAnsi="Calibri" w:cs="Calibri"/>
          <w:sz w:val="20"/>
          <w:szCs w:val="20"/>
        </w:rPr>
        <w:t>,</w:t>
      </w:r>
      <w:r w:rsidR="00805AE8">
        <w:rPr>
          <w:rFonts w:ascii="Calibri" w:eastAsia="Calibri" w:hAnsi="Calibri" w:cs="Calibri"/>
          <w:sz w:val="20"/>
          <w:szCs w:val="20"/>
        </w:rPr>
        <w:t xml:space="preserve"> </w:t>
      </w:r>
      <w:r w:rsidR="00033874">
        <w:rPr>
          <w:rFonts w:ascii="Calibri" w:eastAsia="Calibri" w:hAnsi="Calibri" w:cs="Calibri"/>
          <w:sz w:val="20"/>
          <w:szCs w:val="20"/>
        </w:rPr>
        <w:t>TELEFONNUMMER</w:t>
      </w:r>
      <w:r w:rsidR="005F1B32">
        <w:rPr>
          <w:rFonts w:ascii="Calibri" w:eastAsia="Calibri" w:hAnsi="Calibri" w:cs="Calibri"/>
          <w:sz w:val="20"/>
          <w:szCs w:val="20"/>
        </w:rPr>
        <w:t>,</w:t>
      </w:r>
      <w:r w:rsidR="000705D8">
        <w:rPr>
          <w:rFonts w:ascii="Calibri" w:eastAsia="Calibri" w:hAnsi="Calibri" w:cs="Calibri"/>
          <w:sz w:val="20"/>
          <w:szCs w:val="20"/>
        </w:rPr>
        <w:t xml:space="preserve"> </w:t>
      </w:r>
      <w:r w:rsidR="00033874">
        <w:rPr>
          <w:rFonts w:ascii="Calibri" w:eastAsia="Calibri" w:hAnsi="Calibri" w:cs="Calibri"/>
          <w:sz w:val="20"/>
          <w:szCs w:val="20"/>
        </w:rPr>
        <w:t>ADRESS</w:t>
      </w:r>
      <w:r w:rsidR="00805AE8">
        <w:rPr>
          <w:rFonts w:ascii="Calibri" w:eastAsia="Calibri" w:hAnsi="Calibri" w:cs="Calibri"/>
          <w:sz w:val="20"/>
          <w:szCs w:val="20"/>
        </w:rPr>
        <w:t xml:space="preserve">, </w:t>
      </w:r>
      <w:r w:rsidR="00033874">
        <w:rPr>
          <w:rFonts w:ascii="Calibri" w:eastAsia="Calibri" w:hAnsi="Calibri" w:cs="Calibri"/>
          <w:sz w:val="20"/>
          <w:szCs w:val="20"/>
        </w:rPr>
        <w:t>POSTNUMMER</w:t>
      </w:r>
      <w:r w:rsidR="00805AE8">
        <w:rPr>
          <w:rFonts w:ascii="Calibri" w:eastAsia="Calibri" w:hAnsi="Calibri" w:cs="Calibri"/>
          <w:sz w:val="20"/>
          <w:szCs w:val="20"/>
        </w:rPr>
        <w:t xml:space="preserve">, </w:t>
      </w:r>
      <w:r w:rsidR="00033874">
        <w:rPr>
          <w:rFonts w:ascii="Calibri" w:eastAsia="Calibri" w:hAnsi="Calibri" w:cs="Calibri"/>
          <w:sz w:val="20"/>
          <w:szCs w:val="20"/>
        </w:rPr>
        <w:t>POSTORT</w:t>
      </w:r>
      <w:r w:rsidR="005F1B32">
        <w:rPr>
          <w:rFonts w:ascii="Calibri" w:eastAsia="Calibri" w:hAnsi="Calibri" w:cs="Calibri"/>
          <w:sz w:val="20"/>
          <w:szCs w:val="20"/>
        </w:rPr>
        <w:t xml:space="preserve"> </w:t>
      </w:r>
      <w:r w:rsidR="000705D8">
        <w:rPr>
          <w:rFonts w:ascii="Calibri" w:eastAsia="Calibri" w:hAnsi="Calibri" w:cs="Calibri"/>
          <w:sz w:val="20"/>
          <w:szCs w:val="20"/>
        </w:rPr>
        <w:t>nedan kallad hyresmannen.</w:t>
      </w:r>
    </w:p>
    <w:p w14:paraId="3373CF10"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p w14:paraId="7CDB696F" w14:textId="59D9AC2A"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2. Hyr</w:t>
      </w:r>
      <w:r w:rsidR="0052535C">
        <w:rPr>
          <w:rFonts w:ascii="Calibri" w:eastAsia="Calibri" w:hAnsi="Calibri" w:cs="Calibri"/>
          <w:sz w:val="20"/>
          <w:szCs w:val="20"/>
        </w:rPr>
        <w:t xml:space="preserve">esmannen hyr </w:t>
      </w:r>
      <w:r w:rsidR="00146F61">
        <w:rPr>
          <w:rFonts w:ascii="Calibri" w:eastAsia="Calibri" w:hAnsi="Calibri" w:cs="Calibri"/>
          <w:sz w:val="20"/>
          <w:szCs w:val="20"/>
        </w:rPr>
        <w:t>under tiden</w:t>
      </w:r>
      <w:r w:rsidR="00805AE8">
        <w:rPr>
          <w:rFonts w:ascii="Calibri" w:eastAsia="Calibri" w:hAnsi="Calibri" w:cs="Calibri"/>
          <w:sz w:val="20"/>
          <w:szCs w:val="20"/>
        </w:rPr>
        <w:t xml:space="preserve"> </w:t>
      </w:r>
      <w:r w:rsidR="00033874">
        <w:rPr>
          <w:rFonts w:ascii="Calibri" w:eastAsia="Calibri" w:hAnsi="Calibri" w:cs="Calibri"/>
          <w:sz w:val="20"/>
          <w:szCs w:val="20"/>
        </w:rPr>
        <w:t>DATUM</w:t>
      </w:r>
      <w:r w:rsidR="00355464">
        <w:rPr>
          <w:rFonts w:ascii="Calibri" w:eastAsia="Calibri" w:hAnsi="Calibri" w:cs="Calibri"/>
          <w:sz w:val="20"/>
          <w:szCs w:val="20"/>
        </w:rPr>
        <w:t xml:space="preserve"> kl.</w:t>
      </w:r>
      <w:r w:rsidR="00CD77D5">
        <w:rPr>
          <w:rFonts w:ascii="Calibri" w:eastAsia="Calibri" w:hAnsi="Calibri" w:cs="Calibri"/>
          <w:sz w:val="20"/>
          <w:szCs w:val="20"/>
        </w:rPr>
        <w:t xml:space="preserve"> 15.00</w:t>
      </w:r>
      <w:r w:rsidR="00805AE8">
        <w:rPr>
          <w:rFonts w:ascii="Calibri" w:eastAsia="Calibri" w:hAnsi="Calibri" w:cs="Calibri"/>
          <w:sz w:val="20"/>
          <w:szCs w:val="20"/>
        </w:rPr>
        <w:t xml:space="preserve"> till </w:t>
      </w:r>
      <w:r w:rsidR="00557A2E">
        <w:rPr>
          <w:rFonts w:ascii="Calibri" w:eastAsia="Calibri" w:hAnsi="Calibri" w:cs="Calibri"/>
          <w:sz w:val="20"/>
          <w:szCs w:val="20"/>
        </w:rPr>
        <w:t xml:space="preserve">25 </w:t>
      </w:r>
      <w:r w:rsidR="00033874">
        <w:rPr>
          <w:rFonts w:ascii="Calibri" w:eastAsia="Calibri" w:hAnsi="Calibri" w:cs="Calibri"/>
          <w:sz w:val="20"/>
          <w:szCs w:val="20"/>
        </w:rPr>
        <w:t>DATUM</w:t>
      </w:r>
      <w:r w:rsidR="00B854F0">
        <w:rPr>
          <w:rFonts w:ascii="Calibri" w:eastAsia="Calibri" w:hAnsi="Calibri" w:cs="Calibri"/>
          <w:sz w:val="20"/>
          <w:szCs w:val="20"/>
        </w:rPr>
        <w:t xml:space="preserve"> </w:t>
      </w:r>
      <w:r w:rsidR="00355464">
        <w:rPr>
          <w:rFonts w:ascii="Calibri" w:eastAsia="Calibri" w:hAnsi="Calibri" w:cs="Calibri"/>
          <w:sz w:val="20"/>
          <w:szCs w:val="20"/>
        </w:rPr>
        <w:t>kl.</w:t>
      </w:r>
      <w:r w:rsidR="00CD77D5">
        <w:rPr>
          <w:rFonts w:ascii="Calibri" w:eastAsia="Calibri" w:hAnsi="Calibri" w:cs="Calibri"/>
          <w:sz w:val="20"/>
          <w:szCs w:val="20"/>
        </w:rPr>
        <w:t xml:space="preserve"> 12</w:t>
      </w:r>
      <w:r>
        <w:rPr>
          <w:rFonts w:ascii="Calibri" w:eastAsia="Calibri" w:hAnsi="Calibri" w:cs="Calibri"/>
          <w:sz w:val="20"/>
          <w:szCs w:val="20"/>
        </w:rPr>
        <w:t>.00</w:t>
      </w:r>
    </w:p>
    <w:p w14:paraId="0868B240"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p w14:paraId="338AFC85"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 xml:space="preserve">Båten Friendship (Bavaria 46) </w:t>
      </w:r>
      <w:r w:rsidR="001605CD">
        <w:rPr>
          <w:rFonts w:ascii="Calibri" w:eastAsia="Calibri" w:hAnsi="Calibri" w:cs="Calibri"/>
          <w:sz w:val="20"/>
          <w:szCs w:val="20"/>
        </w:rPr>
        <w:t xml:space="preserve">2005 </w:t>
      </w:r>
      <w:r>
        <w:rPr>
          <w:rFonts w:ascii="Calibri" w:eastAsia="Calibri" w:hAnsi="Calibri" w:cs="Calibri"/>
          <w:sz w:val="20"/>
          <w:szCs w:val="20"/>
        </w:rPr>
        <w:t>med den utrustning som framgår av utrustningslistan</w:t>
      </w:r>
      <w:r w:rsidR="00CD77D5">
        <w:rPr>
          <w:rFonts w:ascii="Calibri" w:eastAsia="Calibri" w:hAnsi="Calibri" w:cs="Calibri"/>
          <w:sz w:val="20"/>
          <w:szCs w:val="20"/>
        </w:rPr>
        <w:t xml:space="preserve"> (hemsida)</w:t>
      </w:r>
      <w:r>
        <w:rPr>
          <w:rFonts w:ascii="Calibri" w:eastAsia="Calibri" w:hAnsi="Calibri" w:cs="Calibri"/>
          <w:sz w:val="20"/>
          <w:szCs w:val="20"/>
        </w:rPr>
        <w:t xml:space="preserve">. </w:t>
      </w:r>
    </w:p>
    <w:p w14:paraId="760647CA"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p w14:paraId="69FD098A"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 xml:space="preserve">Båten avhämtas resp. lämnas i hamnen Svinninge Marina </w:t>
      </w:r>
    </w:p>
    <w:p w14:paraId="2B63E866"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p w14:paraId="32D74ECC" w14:textId="2E2B2CD0"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3. Hyran under punkt 2 nämnda period utgör</w:t>
      </w:r>
      <w:r w:rsidR="009F35A1">
        <w:rPr>
          <w:rFonts w:ascii="Calibri" w:eastAsia="Calibri" w:hAnsi="Calibri" w:cs="Calibri"/>
          <w:sz w:val="20"/>
          <w:szCs w:val="20"/>
        </w:rPr>
        <w:t xml:space="preserve"> </w:t>
      </w:r>
      <w:r w:rsidR="00F9672D">
        <w:rPr>
          <w:rFonts w:ascii="Calibri" w:eastAsia="Calibri" w:hAnsi="Calibri" w:cs="Calibri"/>
          <w:sz w:val="20"/>
          <w:szCs w:val="20"/>
        </w:rPr>
        <w:t>PRIS</w:t>
      </w:r>
      <w:r>
        <w:rPr>
          <w:rFonts w:ascii="Calibri" w:eastAsia="Calibri" w:hAnsi="Calibri" w:cs="Calibri"/>
          <w:sz w:val="20"/>
          <w:szCs w:val="20"/>
        </w:rPr>
        <w:t xml:space="preserve"> kronor inklusive moms (se vidare punk</w:t>
      </w:r>
      <w:r w:rsidR="00BC173F">
        <w:rPr>
          <w:rFonts w:ascii="Calibri" w:eastAsia="Calibri" w:hAnsi="Calibri" w:cs="Calibri"/>
          <w:sz w:val="20"/>
          <w:szCs w:val="20"/>
        </w:rPr>
        <w:t>t 5</w:t>
      </w:r>
      <w:r w:rsidR="00B76E9D">
        <w:rPr>
          <w:rFonts w:ascii="Calibri" w:eastAsia="Calibri" w:hAnsi="Calibri" w:cs="Calibri"/>
          <w:sz w:val="20"/>
          <w:szCs w:val="20"/>
        </w:rPr>
        <w:t>)</w:t>
      </w:r>
      <w:r>
        <w:rPr>
          <w:rFonts w:ascii="Calibri" w:eastAsia="Calibri" w:hAnsi="Calibri" w:cs="Calibri"/>
          <w:sz w:val="20"/>
          <w:szCs w:val="20"/>
        </w:rPr>
        <w:t>.</w:t>
      </w:r>
    </w:p>
    <w:p w14:paraId="08F6B55D"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p w14:paraId="7B986EAC"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4. Depositionsbeloppet (båtförsäkringens självrisk)</w:t>
      </w:r>
      <w:r w:rsidR="007649C9">
        <w:rPr>
          <w:rFonts w:ascii="Calibri" w:eastAsia="Calibri" w:hAnsi="Calibri" w:cs="Calibri"/>
          <w:sz w:val="20"/>
          <w:szCs w:val="20"/>
        </w:rPr>
        <w:t xml:space="preserve"> utgör 15</w:t>
      </w:r>
      <w:r w:rsidR="00903B4C">
        <w:rPr>
          <w:rFonts w:ascii="Calibri" w:eastAsia="Calibri" w:hAnsi="Calibri" w:cs="Calibri"/>
          <w:sz w:val="20"/>
          <w:szCs w:val="20"/>
        </w:rPr>
        <w:t> 000 kronor (se punkt 6</w:t>
      </w:r>
      <w:r>
        <w:rPr>
          <w:rFonts w:ascii="Calibri" w:eastAsia="Calibri" w:hAnsi="Calibri" w:cs="Calibri"/>
          <w:sz w:val="20"/>
          <w:szCs w:val="20"/>
        </w:rPr>
        <w:t>)</w:t>
      </w:r>
      <w:r w:rsidR="00903B4C">
        <w:rPr>
          <w:rFonts w:ascii="Calibri" w:eastAsia="Calibri" w:hAnsi="Calibri" w:cs="Calibri"/>
          <w:sz w:val="20"/>
          <w:szCs w:val="20"/>
        </w:rPr>
        <w:t>.</w:t>
      </w:r>
      <w:r>
        <w:rPr>
          <w:rFonts w:ascii="Calibri" w:eastAsia="Calibri" w:hAnsi="Calibri" w:cs="Calibri"/>
          <w:sz w:val="20"/>
          <w:szCs w:val="20"/>
        </w:rPr>
        <w:t xml:space="preserve"> </w:t>
      </w:r>
    </w:p>
    <w:p w14:paraId="21DABE0A"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tbl>
      <w:tblPr>
        <w:tblStyle w:val="a"/>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2"/>
      </w:tblGrid>
      <w:tr w:rsidR="00933853" w14:paraId="67087399" w14:textId="77777777">
        <w:tc>
          <w:tcPr>
            <w:tcW w:w="9212" w:type="dxa"/>
          </w:tcPr>
          <w:p w14:paraId="5FB93B5B"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 xml:space="preserve">Skeppare/ Besättning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Födelsedatum </w:t>
            </w:r>
            <w:r>
              <w:rPr>
                <w:rFonts w:ascii="Calibri" w:eastAsia="Calibri" w:hAnsi="Calibri" w:cs="Calibri"/>
                <w:sz w:val="20"/>
                <w:szCs w:val="20"/>
              </w:rPr>
              <w:tab/>
            </w:r>
            <w:r>
              <w:rPr>
                <w:rFonts w:ascii="Calibri" w:eastAsia="Calibri" w:hAnsi="Calibri" w:cs="Calibri"/>
                <w:sz w:val="20"/>
                <w:szCs w:val="20"/>
              </w:rPr>
              <w:tab/>
              <w:t xml:space="preserve">Kompetens </w:t>
            </w:r>
          </w:p>
          <w:p w14:paraId="6026F4F6"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p w14:paraId="51907894"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 xml:space="preserve">____________________________________ </w:t>
            </w:r>
            <w:r>
              <w:rPr>
                <w:rFonts w:ascii="Calibri" w:eastAsia="Calibri" w:hAnsi="Calibri" w:cs="Calibri"/>
                <w:sz w:val="20"/>
                <w:szCs w:val="20"/>
              </w:rPr>
              <w:tab/>
            </w:r>
            <w:r>
              <w:rPr>
                <w:rFonts w:ascii="Calibri" w:eastAsia="Calibri" w:hAnsi="Calibri" w:cs="Calibri"/>
                <w:sz w:val="20"/>
                <w:szCs w:val="20"/>
              </w:rPr>
              <w:tab/>
              <w:t xml:space="preserve">____________ </w:t>
            </w:r>
            <w:r>
              <w:rPr>
                <w:rFonts w:ascii="Calibri" w:eastAsia="Calibri" w:hAnsi="Calibri" w:cs="Calibri"/>
                <w:sz w:val="20"/>
                <w:szCs w:val="20"/>
              </w:rPr>
              <w:tab/>
            </w:r>
            <w:r>
              <w:rPr>
                <w:rFonts w:ascii="Calibri" w:eastAsia="Calibri" w:hAnsi="Calibri" w:cs="Calibri"/>
                <w:sz w:val="20"/>
                <w:szCs w:val="20"/>
              </w:rPr>
              <w:tab/>
              <w:t>______________</w:t>
            </w:r>
          </w:p>
          <w:p w14:paraId="2E6E9F3B"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 xml:space="preserve">____________________________________ </w:t>
            </w:r>
            <w:r>
              <w:rPr>
                <w:rFonts w:ascii="Calibri" w:eastAsia="Calibri" w:hAnsi="Calibri" w:cs="Calibri"/>
                <w:sz w:val="20"/>
                <w:szCs w:val="20"/>
              </w:rPr>
              <w:tab/>
            </w:r>
            <w:r>
              <w:rPr>
                <w:rFonts w:ascii="Calibri" w:eastAsia="Calibri" w:hAnsi="Calibri" w:cs="Calibri"/>
                <w:sz w:val="20"/>
                <w:szCs w:val="20"/>
              </w:rPr>
              <w:tab/>
              <w:t xml:space="preserve">____________ </w:t>
            </w:r>
            <w:r>
              <w:rPr>
                <w:rFonts w:ascii="Calibri" w:eastAsia="Calibri" w:hAnsi="Calibri" w:cs="Calibri"/>
                <w:sz w:val="20"/>
                <w:szCs w:val="20"/>
              </w:rPr>
              <w:tab/>
            </w:r>
            <w:r>
              <w:rPr>
                <w:rFonts w:ascii="Calibri" w:eastAsia="Calibri" w:hAnsi="Calibri" w:cs="Calibri"/>
                <w:sz w:val="20"/>
                <w:szCs w:val="20"/>
              </w:rPr>
              <w:tab/>
              <w:t>______________</w:t>
            </w:r>
          </w:p>
          <w:p w14:paraId="64DF6FA0"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 xml:space="preserve">____________________________________ </w:t>
            </w:r>
            <w:r>
              <w:rPr>
                <w:rFonts w:ascii="Calibri" w:eastAsia="Calibri" w:hAnsi="Calibri" w:cs="Calibri"/>
                <w:sz w:val="20"/>
                <w:szCs w:val="20"/>
              </w:rPr>
              <w:tab/>
            </w:r>
            <w:r>
              <w:rPr>
                <w:rFonts w:ascii="Calibri" w:eastAsia="Calibri" w:hAnsi="Calibri" w:cs="Calibri"/>
                <w:sz w:val="20"/>
                <w:szCs w:val="20"/>
              </w:rPr>
              <w:tab/>
              <w:t xml:space="preserve">____________ </w:t>
            </w:r>
            <w:r>
              <w:rPr>
                <w:rFonts w:ascii="Calibri" w:eastAsia="Calibri" w:hAnsi="Calibri" w:cs="Calibri"/>
                <w:sz w:val="20"/>
                <w:szCs w:val="20"/>
              </w:rPr>
              <w:tab/>
            </w:r>
            <w:r>
              <w:rPr>
                <w:rFonts w:ascii="Calibri" w:eastAsia="Calibri" w:hAnsi="Calibri" w:cs="Calibri"/>
                <w:sz w:val="20"/>
                <w:szCs w:val="20"/>
              </w:rPr>
              <w:tab/>
              <w:t>______________</w:t>
            </w:r>
          </w:p>
          <w:p w14:paraId="6ACA3B1E"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 xml:space="preserve">____________________________________ </w:t>
            </w:r>
            <w:r>
              <w:rPr>
                <w:rFonts w:ascii="Calibri" w:eastAsia="Calibri" w:hAnsi="Calibri" w:cs="Calibri"/>
                <w:sz w:val="20"/>
                <w:szCs w:val="20"/>
              </w:rPr>
              <w:tab/>
            </w:r>
            <w:r>
              <w:rPr>
                <w:rFonts w:ascii="Calibri" w:eastAsia="Calibri" w:hAnsi="Calibri" w:cs="Calibri"/>
                <w:sz w:val="20"/>
                <w:szCs w:val="20"/>
              </w:rPr>
              <w:tab/>
              <w:t xml:space="preserve">____________ </w:t>
            </w:r>
            <w:r>
              <w:rPr>
                <w:rFonts w:ascii="Calibri" w:eastAsia="Calibri" w:hAnsi="Calibri" w:cs="Calibri"/>
                <w:sz w:val="20"/>
                <w:szCs w:val="20"/>
              </w:rPr>
              <w:tab/>
            </w:r>
            <w:r>
              <w:rPr>
                <w:rFonts w:ascii="Calibri" w:eastAsia="Calibri" w:hAnsi="Calibri" w:cs="Calibri"/>
                <w:sz w:val="20"/>
                <w:szCs w:val="20"/>
              </w:rPr>
              <w:tab/>
              <w:t>______________</w:t>
            </w:r>
          </w:p>
          <w:p w14:paraId="6B4AE09D"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 xml:space="preserve">____________________________________ </w:t>
            </w:r>
            <w:r>
              <w:rPr>
                <w:rFonts w:ascii="Calibri" w:eastAsia="Calibri" w:hAnsi="Calibri" w:cs="Calibri"/>
                <w:sz w:val="20"/>
                <w:szCs w:val="20"/>
              </w:rPr>
              <w:tab/>
            </w:r>
            <w:r>
              <w:rPr>
                <w:rFonts w:ascii="Calibri" w:eastAsia="Calibri" w:hAnsi="Calibri" w:cs="Calibri"/>
                <w:sz w:val="20"/>
                <w:szCs w:val="20"/>
              </w:rPr>
              <w:tab/>
              <w:t xml:space="preserve">____________ </w:t>
            </w:r>
            <w:r>
              <w:rPr>
                <w:rFonts w:ascii="Calibri" w:eastAsia="Calibri" w:hAnsi="Calibri" w:cs="Calibri"/>
                <w:sz w:val="20"/>
                <w:szCs w:val="20"/>
              </w:rPr>
              <w:tab/>
            </w:r>
            <w:r>
              <w:rPr>
                <w:rFonts w:ascii="Calibri" w:eastAsia="Calibri" w:hAnsi="Calibri" w:cs="Calibri"/>
                <w:sz w:val="20"/>
                <w:szCs w:val="20"/>
              </w:rPr>
              <w:tab/>
              <w:t>______________</w:t>
            </w:r>
          </w:p>
          <w:p w14:paraId="3297C479"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 xml:space="preserve">____________________________________ </w:t>
            </w:r>
            <w:r>
              <w:rPr>
                <w:rFonts w:ascii="Calibri" w:eastAsia="Calibri" w:hAnsi="Calibri" w:cs="Calibri"/>
                <w:sz w:val="20"/>
                <w:szCs w:val="20"/>
              </w:rPr>
              <w:tab/>
            </w:r>
            <w:r>
              <w:rPr>
                <w:rFonts w:ascii="Calibri" w:eastAsia="Calibri" w:hAnsi="Calibri" w:cs="Calibri"/>
                <w:sz w:val="20"/>
                <w:szCs w:val="20"/>
              </w:rPr>
              <w:tab/>
              <w:t xml:space="preserve">____________ </w:t>
            </w:r>
            <w:r>
              <w:rPr>
                <w:rFonts w:ascii="Calibri" w:eastAsia="Calibri" w:hAnsi="Calibri" w:cs="Calibri"/>
                <w:sz w:val="20"/>
                <w:szCs w:val="20"/>
              </w:rPr>
              <w:tab/>
            </w:r>
            <w:r>
              <w:rPr>
                <w:rFonts w:ascii="Calibri" w:eastAsia="Calibri" w:hAnsi="Calibri" w:cs="Calibri"/>
                <w:sz w:val="20"/>
                <w:szCs w:val="20"/>
              </w:rPr>
              <w:tab/>
              <w:t>______________</w:t>
            </w:r>
          </w:p>
          <w:p w14:paraId="03591CEB"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 xml:space="preserve">____________________________________ </w:t>
            </w:r>
            <w:r>
              <w:rPr>
                <w:rFonts w:ascii="Calibri" w:eastAsia="Calibri" w:hAnsi="Calibri" w:cs="Calibri"/>
                <w:sz w:val="20"/>
                <w:szCs w:val="20"/>
              </w:rPr>
              <w:tab/>
            </w:r>
            <w:r>
              <w:rPr>
                <w:rFonts w:ascii="Calibri" w:eastAsia="Calibri" w:hAnsi="Calibri" w:cs="Calibri"/>
                <w:sz w:val="20"/>
                <w:szCs w:val="20"/>
              </w:rPr>
              <w:tab/>
              <w:t xml:space="preserve">____________ </w:t>
            </w:r>
            <w:r>
              <w:rPr>
                <w:rFonts w:ascii="Calibri" w:eastAsia="Calibri" w:hAnsi="Calibri" w:cs="Calibri"/>
                <w:sz w:val="20"/>
                <w:szCs w:val="20"/>
              </w:rPr>
              <w:tab/>
            </w:r>
            <w:r>
              <w:rPr>
                <w:rFonts w:ascii="Calibri" w:eastAsia="Calibri" w:hAnsi="Calibri" w:cs="Calibri"/>
                <w:sz w:val="20"/>
                <w:szCs w:val="20"/>
              </w:rPr>
              <w:tab/>
              <w:t>______________</w:t>
            </w:r>
          </w:p>
          <w:p w14:paraId="0CB71760"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tc>
      </w:tr>
    </w:tbl>
    <w:p w14:paraId="4A47977D"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tbl>
      <w:tblPr>
        <w:tblStyle w:val="a0"/>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2"/>
      </w:tblGrid>
      <w:tr w:rsidR="00933853" w14:paraId="314AFB75" w14:textId="77777777">
        <w:tc>
          <w:tcPr>
            <w:tcW w:w="9212" w:type="dxa"/>
          </w:tcPr>
          <w:p w14:paraId="378B6742"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 xml:space="preserve">Båten utlämnad med följande fel och brister </w:t>
            </w:r>
          </w:p>
          <w:p w14:paraId="7A052870"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w:t>
            </w:r>
          </w:p>
          <w:p w14:paraId="32ED4C3F"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w:t>
            </w:r>
          </w:p>
          <w:p w14:paraId="5492D498"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w:t>
            </w:r>
          </w:p>
          <w:p w14:paraId="1FF29E8B"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w:t>
            </w:r>
          </w:p>
          <w:p w14:paraId="39B8ED60"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w:t>
            </w:r>
          </w:p>
          <w:p w14:paraId="06773C2B"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w:t>
            </w:r>
          </w:p>
          <w:p w14:paraId="274BEB41"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p w14:paraId="268CE7D8"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p w14:paraId="06A70B09"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 xml:space="preserve">_________________den________/__________                ________________den________/________-_____ </w:t>
            </w:r>
          </w:p>
          <w:p w14:paraId="515F0946"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p w14:paraId="45F39454"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_______________________________________                _________________________________________</w:t>
            </w:r>
          </w:p>
          <w:p w14:paraId="2C8E2273"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 xml:space="preserve">Båtägare                                                                                     Hyresman </w:t>
            </w:r>
          </w:p>
          <w:p w14:paraId="63CC57A3"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tc>
      </w:tr>
    </w:tbl>
    <w:p w14:paraId="249D78EB"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tbl>
      <w:tblPr>
        <w:tblStyle w:val="a1"/>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2"/>
      </w:tblGrid>
      <w:tr w:rsidR="00933853" w14:paraId="23C32599" w14:textId="77777777">
        <w:trPr>
          <w:trHeight w:val="3400"/>
        </w:trPr>
        <w:tc>
          <w:tcPr>
            <w:tcW w:w="9212" w:type="dxa"/>
          </w:tcPr>
          <w:p w14:paraId="483498CD"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 xml:space="preserve">Båten återlämnad med följande fel och brister, vilka inte fanns eller var kända vid utlämnandet </w:t>
            </w:r>
          </w:p>
          <w:p w14:paraId="24D6CA9D"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w:t>
            </w:r>
          </w:p>
          <w:p w14:paraId="5F27B037"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w:t>
            </w:r>
          </w:p>
          <w:p w14:paraId="10A01D41"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w:t>
            </w:r>
          </w:p>
          <w:p w14:paraId="698EEFF9"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w:t>
            </w:r>
          </w:p>
          <w:p w14:paraId="2B99077D"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w:t>
            </w:r>
          </w:p>
          <w:p w14:paraId="28C10CB2"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w:t>
            </w:r>
          </w:p>
          <w:p w14:paraId="1110CAAE"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p w14:paraId="4C3C29A9"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p w14:paraId="3B1717EE"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 xml:space="preserve">_________________den________/__________                ________________den________/________-_____ </w:t>
            </w:r>
          </w:p>
          <w:p w14:paraId="7FFDCFA3"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p w14:paraId="471399AC"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_______________________________________                _________________________________________</w:t>
            </w:r>
          </w:p>
          <w:p w14:paraId="55FB4642"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Båtägare</w:t>
            </w:r>
            <w:r w:rsidR="0052535C">
              <w:rPr>
                <w:rFonts w:ascii="Calibri" w:eastAsia="Calibri" w:hAnsi="Calibri" w:cs="Calibri"/>
                <w:sz w:val="20"/>
                <w:szCs w:val="20"/>
              </w:rPr>
              <w:t xml:space="preserve">  </w:t>
            </w:r>
            <w:r>
              <w:rPr>
                <w:rFonts w:ascii="Calibri" w:eastAsia="Calibri" w:hAnsi="Calibri" w:cs="Calibri"/>
                <w:sz w:val="20"/>
                <w:szCs w:val="20"/>
              </w:rPr>
              <w:t xml:space="preserve"> </w:t>
            </w:r>
            <w:r w:rsidR="0052535C">
              <w:rPr>
                <w:rFonts w:ascii="Calibri" w:eastAsia="Calibri" w:hAnsi="Calibri" w:cs="Calibri"/>
                <w:sz w:val="20"/>
                <w:szCs w:val="20"/>
              </w:rPr>
              <w:t xml:space="preserve">                                                                                 </w:t>
            </w:r>
            <w:r>
              <w:rPr>
                <w:rFonts w:ascii="Calibri" w:eastAsia="Calibri" w:hAnsi="Calibri" w:cs="Calibri"/>
                <w:sz w:val="20"/>
                <w:szCs w:val="20"/>
              </w:rPr>
              <w:t xml:space="preserve">Hyresman </w:t>
            </w:r>
          </w:p>
        </w:tc>
      </w:tr>
    </w:tbl>
    <w:p w14:paraId="10862D56"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p>
    <w:p w14:paraId="0685EC0D" w14:textId="77777777" w:rsidR="00933853" w:rsidRDefault="002C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0"/>
          <w:szCs w:val="20"/>
        </w:rPr>
      </w:pPr>
      <w:r>
        <w:rPr>
          <w:rFonts w:ascii="Calibri" w:eastAsia="Calibri" w:hAnsi="Calibri" w:cs="Calibri"/>
          <w:sz w:val="20"/>
          <w:szCs w:val="20"/>
        </w:rPr>
        <w:t xml:space="preserve"> </w:t>
      </w:r>
    </w:p>
    <w:p w14:paraId="5ABD5DDA" w14:textId="77777777" w:rsidR="00933853" w:rsidRDefault="002C7AD7">
      <w:r>
        <w:br w:type="page"/>
      </w:r>
    </w:p>
    <w:p w14:paraId="2DC657B4" w14:textId="77777777" w:rsidR="00933853" w:rsidRPr="00321344" w:rsidRDefault="002C7AD7">
      <w:pPr>
        <w:jc w:val="center"/>
        <w:rPr>
          <w:rFonts w:ascii="Calibri" w:eastAsia="Calibri" w:hAnsi="Calibri" w:cs="Calibri"/>
          <w:sz w:val="16"/>
          <w:szCs w:val="16"/>
          <w:lang w:val="en-US"/>
        </w:rPr>
      </w:pPr>
      <w:r w:rsidRPr="00321344">
        <w:rPr>
          <w:rFonts w:ascii="Calibri" w:eastAsia="Calibri" w:hAnsi="Calibri" w:cs="Calibri"/>
          <w:sz w:val="16"/>
          <w:szCs w:val="16"/>
          <w:lang w:val="en-US"/>
        </w:rPr>
        <w:lastRenderedPageBreak/>
        <w:t>A L L M Ä N N A A V T A L S V I L L K O R</w:t>
      </w:r>
    </w:p>
    <w:tbl>
      <w:tblPr>
        <w:tblStyle w:val="a2"/>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6"/>
        <w:gridCol w:w="4606"/>
      </w:tblGrid>
      <w:tr w:rsidR="00933853" w14:paraId="6A26CBC6" w14:textId="77777777">
        <w:tc>
          <w:tcPr>
            <w:tcW w:w="4606" w:type="dxa"/>
            <w:tcBorders>
              <w:top w:val="nil"/>
              <w:left w:val="nil"/>
              <w:bottom w:val="nil"/>
              <w:right w:val="nil"/>
            </w:tcBorders>
          </w:tcPr>
          <w:p w14:paraId="2D1F5043"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5. BESTÄLLNING OCH BETALNING </w:t>
            </w:r>
          </w:p>
          <w:p w14:paraId="2556D2D6"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a) Avtal och förskottsbetalning </w:t>
            </w:r>
          </w:p>
          <w:p w14:paraId="0EE333F0" w14:textId="50454383"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Beställningen är bindande gentemot båtägaren för hyresmannen då hyresmannen undertecknat och till båtägaren översänt avtalet. Hyresmannen skall vid und</w:t>
            </w:r>
            <w:r w:rsidR="00131309">
              <w:rPr>
                <w:rFonts w:ascii="Arial Narrow" w:eastAsia="Arial Narrow" w:hAnsi="Arial Narrow" w:cs="Arial Narrow"/>
                <w:sz w:val="14"/>
                <w:szCs w:val="14"/>
              </w:rPr>
              <w:t xml:space="preserve">ertecknande av avtalet erlägga </w:t>
            </w:r>
            <w:r w:rsidR="00561CDB">
              <w:rPr>
                <w:rFonts w:ascii="Arial Narrow" w:eastAsia="Arial Narrow" w:hAnsi="Arial Narrow" w:cs="Arial Narrow"/>
                <w:sz w:val="14"/>
                <w:szCs w:val="14"/>
              </w:rPr>
              <w:t>10</w:t>
            </w:r>
            <w:r>
              <w:rPr>
                <w:rFonts w:ascii="Arial Narrow" w:eastAsia="Arial Narrow" w:hAnsi="Arial Narrow" w:cs="Arial Narrow"/>
                <w:sz w:val="14"/>
                <w:szCs w:val="14"/>
              </w:rPr>
              <w:t>0 % av det avtalade hyresbeloppet (förskottsbetalning) till av båtägaren anvisat konto. För båtägaren är avtalet</w:t>
            </w:r>
            <w:r w:rsidR="006F37B6">
              <w:rPr>
                <w:rFonts w:ascii="Arial Narrow" w:eastAsia="Arial Narrow" w:hAnsi="Arial Narrow" w:cs="Arial Narrow"/>
                <w:sz w:val="14"/>
                <w:szCs w:val="14"/>
              </w:rPr>
              <w:t xml:space="preserve"> </w:t>
            </w:r>
            <w:r>
              <w:rPr>
                <w:rFonts w:ascii="Arial Narrow" w:eastAsia="Arial Narrow" w:hAnsi="Arial Narrow" w:cs="Arial Narrow"/>
                <w:sz w:val="14"/>
                <w:szCs w:val="14"/>
              </w:rPr>
              <w:t>bindande då denne erhållit förskottsbetalningen. Hyresmannen godtar med sin underskrift av hyresavtalet samtliga de bestämmelser som</w:t>
            </w:r>
            <w:r w:rsidR="006F37B6">
              <w:rPr>
                <w:rFonts w:ascii="Arial Narrow" w:eastAsia="Arial Narrow" w:hAnsi="Arial Narrow" w:cs="Arial Narrow"/>
                <w:sz w:val="14"/>
                <w:szCs w:val="14"/>
              </w:rPr>
              <w:t xml:space="preserve"> </w:t>
            </w:r>
            <w:r>
              <w:rPr>
                <w:rFonts w:ascii="Arial Narrow" w:eastAsia="Arial Narrow" w:hAnsi="Arial Narrow" w:cs="Arial Narrow"/>
                <w:sz w:val="14"/>
                <w:szCs w:val="14"/>
              </w:rPr>
              <w:t xml:space="preserve">gäller för hyresavtalet. </w:t>
            </w:r>
          </w:p>
          <w:p w14:paraId="3D4C29A5"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b) Slutbetalning</w:t>
            </w:r>
          </w:p>
          <w:p w14:paraId="2DE68645" w14:textId="0C3BDA13"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Betalas inte hyran avtalsenligt äger båtägaren rätt att häva avtalet och tillgodogöra sig förskottsbetalningen enligt punkten 5 a ovan. Kan hyresmannen visa att betalning skett inom överenskommen tid och att den försenade slutbetalningen inte beror på honom, kan dock inte båtägaren åberopa försenad betalning för att avbryta avtalet. </w:t>
            </w:r>
          </w:p>
          <w:p w14:paraId="7FB9CB0C"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6. DEPOSITION </w:t>
            </w:r>
          </w:p>
          <w:p w14:paraId="15AF7E3A"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Hyresmannen skall erlägga en deposition </w:t>
            </w:r>
            <w:r w:rsidR="007649C9">
              <w:rPr>
                <w:rFonts w:ascii="Arial Narrow" w:eastAsia="Arial Narrow" w:hAnsi="Arial Narrow" w:cs="Arial Narrow"/>
                <w:sz w:val="14"/>
                <w:szCs w:val="14"/>
              </w:rPr>
              <w:t>om 15</w:t>
            </w:r>
            <w:r w:rsidR="00D9571E">
              <w:rPr>
                <w:rFonts w:ascii="Arial Narrow" w:eastAsia="Arial Narrow" w:hAnsi="Arial Narrow" w:cs="Arial Narrow"/>
                <w:sz w:val="14"/>
                <w:szCs w:val="14"/>
              </w:rPr>
              <w:t xml:space="preserve"> 000 </w:t>
            </w:r>
            <w:r w:rsidR="00CB6E94">
              <w:rPr>
                <w:rFonts w:ascii="Arial Narrow" w:eastAsia="Arial Narrow" w:hAnsi="Arial Narrow" w:cs="Arial Narrow"/>
                <w:sz w:val="14"/>
                <w:szCs w:val="14"/>
              </w:rPr>
              <w:t xml:space="preserve">SEK </w:t>
            </w:r>
            <w:r>
              <w:rPr>
                <w:rFonts w:ascii="Arial Narrow" w:eastAsia="Arial Narrow" w:hAnsi="Arial Narrow" w:cs="Arial Narrow"/>
                <w:sz w:val="14"/>
                <w:szCs w:val="14"/>
              </w:rPr>
              <w:t xml:space="preserve">som motsvarar båtförsäkringens självrisk för de skador som hyresmannen må åsamka båten. När båten och dess inventarier återlämnas oskadda skall båtägaren till hyresmannen återlämna depositionen. Vid skada eller misstanke om skada eller förlust skall båtägaren till hyresmannen, senast inom 14 dagar från det att hyresmannen återlämnat båten till båtägaren, återbetala den del av </w:t>
            </w:r>
          </w:p>
          <w:p w14:paraId="088A3C15"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depositionen som överstiger kostnaden för åtgärdande av skadan</w:t>
            </w:r>
            <w:r w:rsidR="007649C9">
              <w:rPr>
                <w:rFonts w:ascii="Arial Narrow" w:eastAsia="Arial Narrow" w:hAnsi="Arial Narrow" w:cs="Arial Narrow"/>
                <w:sz w:val="14"/>
                <w:szCs w:val="14"/>
              </w:rPr>
              <w:t>. Om hyresmannen exempelvis gått på grund äger hyresmannen rätt att på hyresmannens bekostnad ta upp och besiktiga båten. Denna kostnad dras från depositionen.</w:t>
            </w:r>
            <w:r>
              <w:rPr>
                <w:rFonts w:ascii="Arial Narrow" w:eastAsia="Arial Narrow" w:hAnsi="Arial Narrow" w:cs="Arial Narrow"/>
                <w:sz w:val="14"/>
                <w:szCs w:val="14"/>
              </w:rPr>
              <w:t xml:space="preserve"> </w:t>
            </w:r>
          </w:p>
          <w:p w14:paraId="3A2FB045" w14:textId="77777777" w:rsidR="00933853" w:rsidRDefault="00933853">
            <w:pPr>
              <w:rPr>
                <w:rFonts w:ascii="Arial Narrow" w:eastAsia="Arial Narrow" w:hAnsi="Arial Narrow" w:cs="Arial Narrow"/>
                <w:sz w:val="14"/>
                <w:szCs w:val="14"/>
              </w:rPr>
            </w:pPr>
          </w:p>
          <w:p w14:paraId="528A1B36"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7. BÅTÄGARENS ÅTAGANDE </w:t>
            </w:r>
          </w:p>
          <w:p w14:paraId="1742BFC9"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a) Leverans </w:t>
            </w:r>
          </w:p>
          <w:p w14:paraId="76C43B56"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Båten skall levereras vid avtalad tidpunkt. Om båtägaren p.g.a. omständigheter utanför hans kontroll, t .ex. haveri eller försenad ankomst av tidigare hyresman, ej kan leverera båten i rätt tid skall båtägaren </w:t>
            </w:r>
          </w:p>
          <w:p w14:paraId="612550B8"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w:t>
            </w:r>
            <w:r w:rsidR="00D3261B">
              <w:rPr>
                <w:rFonts w:ascii="Arial Narrow" w:eastAsia="Arial Narrow" w:hAnsi="Arial Narrow" w:cs="Arial Narrow"/>
                <w:sz w:val="14"/>
                <w:szCs w:val="14"/>
              </w:rPr>
              <w:t xml:space="preserve"> </w:t>
            </w:r>
            <w:r>
              <w:rPr>
                <w:rFonts w:ascii="Arial Narrow" w:eastAsia="Arial Narrow" w:hAnsi="Arial Narrow" w:cs="Arial Narrow"/>
                <w:sz w:val="14"/>
                <w:szCs w:val="14"/>
              </w:rPr>
              <w:t xml:space="preserve">i första hand om möjligt ställa likvärdig båt till hyresmannens förfogande eller </w:t>
            </w:r>
          </w:p>
          <w:p w14:paraId="6F96940F"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w:t>
            </w:r>
            <w:r w:rsidR="00D3261B">
              <w:rPr>
                <w:rFonts w:ascii="Arial Narrow" w:eastAsia="Arial Narrow" w:hAnsi="Arial Narrow" w:cs="Arial Narrow"/>
                <w:sz w:val="14"/>
                <w:szCs w:val="14"/>
              </w:rPr>
              <w:t xml:space="preserve"> </w:t>
            </w:r>
            <w:r>
              <w:rPr>
                <w:rFonts w:ascii="Arial Narrow" w:eastAsia="Arial Narrow" w:hAnsi="Arial Narrow" w:cs="Arial Narrow"/>
                <w:sz w:val="14"/>
                <w:szCs w:val="14"/>
              </w:rPr>
              <w:t xml:space="preserve">till hyresmannen återbetala så stor del som av erlagd hyra som motsvarar förseningen, beräknat i pro rata. </w:t>
            </w:r>
          </w:p>
          <w:p w14:paraId="7EBAEEE5"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Vid leveransförsening som överstiger 24 timmar har hyresmannen rätt att avbryta avtalet och att därvid återfå hela den till båtägaren betalda hyressumman. Några skadestånds- eller andra ersättningskrav kan därutöver inte åberopas från hyresmannen. </w:t>
            </w:r>
          </w:p>
          <w:p w14:paraId="646BB350"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b) Utrustning </w:t>
            </w:r>
          </w:p>
          <w:p w14:paraId="12CAE21A"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Båtägaren förbinder sig att till hyresmannen överlämna båten och dess utrustning enligt inventarieförteckning i funktionsdugligt och väl städat skick så snart hyresmannen erkänt riktigheten av inventarieförteckningen. Båten skall överlämnas med fyllda tankar för drivmedel och vatten om sådan finns, om ej annat skriftligen överenskommits mellan båtägaren och hyresman. </w:t>
            </w:r>
          </w:p>
          <w:p w14:paraId="0C50B15A"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c) Försäkring </w:t>
            </w:r>
          </w:p>
          <w:p w14:paraId="0EB07C20"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Båtägaren ansvarar för att båten och dess inventarier är skyddade av en försäkring som även omfattar uthyrning. Försäkringens omfattning, ansvarsbelopp och självrisk bestäms av de villkor som fastställts av båtägarens försäkringsbolag. Försäkringsvillkoren skall av båtägaren tillställas hyresmannen på dennes begäran. Vid skada eller förlust ansvarar hyresmannen för samtliga kostnader upp till depositionsbeloppet (d.v.s. båtägarens självrisk). Hyresmannen är inte ersättningsskyldig för skada som kan hänföras till normalt slitage. </w:t>
            </w:r>
          </w:p>
          <w:p w14:paraId="23969478"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d) Avbrott </w:t>
            </w:r>
          </w:p>
          <w:p w14:paraId="62CA85F3"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I händelse av tidsförlust orsakad av skada på båten och/eller av reparationer för vilka båtägaren är ansvarig och som förorsakat allvarligt hinder för båtens användning i mer än 24 timmar efter anmälan, skall hyresmannen gottgöras pro rata för därvid förlorad tid. Beträffande reparationskostnader som kan komma att åsamkas hyresmannen p.g.a. fel och brister hos båten: se punkten 10 nedan. </w:t>
            </w:r>
          </w:p>
          <w:p w14:paraId="0E81AAA0" w14:textId="77777777" w:rsidR="00933853" w:rsidRDefault="00933853">
            <w:pPr>
              <w:rPr>
                <w:rFonts w:ascii="Arial Narrow" w:eastAsia="Arial Narrow" w:hAnsi="Arial Narrow" w:cs="Arial Narrow"/>
                <w:sz w:val="14"/>
                <w:szCs w:val="14"/>
              </w:rPr>
            </w:pPr>
          </w:p>
          <w:p w14:paraId="1F7B6C75"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8. ANSVARSBEGRÄNSNING </w:t>
            </w:r>
          </w:p>
          <w:p w14:paraId="5CFC7E0C"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För skada på båten vars åtgärdandekostnad överstiger självrisken för båtförsäkringen (försäkring för uthyrning) ansvarar hyresmannen endast i den mån båtägarens försäkringsbolag inte utger ersättning på grund av att skadan orsakats genom</w:t>
            </w:r>
            <w:r w:rsidR="00CF7B55">
              <w:rPr>
                <w:rFonts w:ascii="Arial Narrow" w:eastAsia="Arial Narrow" w:hAnsi="Arial Narrow" w:cs="Arial Narrow"/>
                <w:sz w:val="14"/>
                <w:szCs w:val="14"/>
              </w:rPr>
              <w:t xml:space="preserve"> oaktsamhet,</w:t>
            </w:r>
            <w:r>
              <w:rPr>
                <w:rFonts w:ascii="Arial Narrow" w:eastAsia="Arial Narrow" w:hAnsi="Arial Narrow" w:cs="Arial Narrow"/>
                <w:sz w:val="14"/>
                <w:szCs w:val="14"/>
              </w:rPr>
              <w:t xml:space="preserve"> grov vårdslöshet eller uppsåt från hyresmannen. Ersättning utgår dock alltid endast för direkta skador på båten. Hyresmannen ansvarar således inte i något fall för indirekta skador eller följdskador som må åsamkas båtägaren på grund av skador på båten. Skulle båtägaren underlåta att upprätthålla försäkring för uthyrning för båten är hyresmannen aldrig, oavsett om oaktsamhet eller uppsåt föreligger, ersättningsskyldig för skador på båten var</w:t>
            </w:r>
            <w:r w:rsidR="00F04C3C">
              <w:rPr>
                <w:rFonts w:ascii="Arial Narrow" w:eastAsia="Arial Narrow" w:hAnsi="Arial Narrow" w:cs="Arial Narrow"/>
                <w:sz w:val="14"/>
                <w:szCs w:val="14"/>
              </w:rPr>
              <w:t>s belopp överstiger tiotusen (15</w:t>
            </w:r>
            <w:r>
              <w:rPr>
                <w:rFonts w:ascii="Arial Narrow" w:eastAsia="Arial Narrow" w:hAnsi="Arial Narrow" w:cs="Arial Narrow"/>
                <w:sz w:val="14"/>
                <w:szCs w:val="14"/>
              </w:rPr>
              <w:t xml:space="preserve"> 000) kronor.</w:t>
            </w:r>
          </w:p>
          <w:p w14:paraId="5D7C7F61"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 </w:t>
            </w:r>
          </w:p>
          <w:p w14:paraId="0C2F9118"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9. HYRESMANNENS ÅTAGANDEN </w:t>
            </w:r>
          </w:p>
          <w:p w14:paraId="17DE0BEE"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a) Båtförarens kompetens </w:t>
            </w:r>
          </w:p>
          <w:p w14:paraId="3C7C6481"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Hyresmannen skall äga tillräcklig erfarenhet och kompetens för att kunna framföra den förhyrda båten på ett betryggande sätt. Hyresmannen vidimerar med sin underskrift av avtalet att han eller ansvarig skeppare äger den kompetens och erfarenhet som krävs. Skepparen erinras om det ansvar för båt och besättning som åvilar honom.  Vidare erinras om att i Sverige gäller formellt krav på minst Kustskepparintyg för att få framföra fritidsbåt större än 12 x 4 meter. Skulle det under uthyrningsperioden visa sig att hyresmannen ej handhar båten på ett sjömannamässigt sätt eller att båten hanteras ovarsamt eller i övrigt vanvårdas äger båtägaren rätt att avbryta uthyrningen. Hyressumman för resterande hyrestid är därvid förverkad. Hyresmannen skall på avsedd plats på kontraktet lämna komplett besättningslista, </w:t>
            </w:r>
            <w:r w:rsidR="00D3261B">
              <w:rPr>
                <w:rFonts w:ascii="Arial Narrow" w:eastAsia="Arial Narrow" w:hAnsi="Arial Narrow" w:cs="Arial Narrow"/>
                <w:sz w:val="14"/>
                <w:szCs w:val="14"/>
              </w:rPr>
              <w:t>inkl.</w:t>
            </w:r>
            <w:r>
              <w:rPr>
                <w:rFonts w:ascii="Arial Narrow" w:eastAsia="Arial Narrow" w:hAnsi="Arial Narrow" w:cs="Arial Narrow"/>
                <w:sz w:val="14"/>
                <w:szCs w:val="14"/>
              </w:rPr>
              <w:t xml:space="preserve"> </w:t>
            </w:r>
          </w:p>
          <w:p w14:paraId="0B2887CD"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skeppare, med angivande av de uppgifter som där framgår. Uppgifterna skall lämnas senast vid hyresperiodens början. </w:t>
            </w:r>
          </w:p>
          <w:p w14:paraId="2CEE7C45" w14:textId="77777777" w:rsidR="00933853" w:rsidRDefault="00933853">
            <w:pPr>
              <w:rPr>
                <w:rFonts w:ascii="Arial Narrow" w:eastAsia="Arial Narrow" w:hAnsi="Arial Narrow" w:cs="Arial Narrow"/>
                <w:sz w:val="14"/>
                <w:szCs w:val="14"/>
              </w:rPr>
            </w:pPr>
          </w:p>
          <w:p w14:paraId="542230C4"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______________________________________________ den______/_______-_____</w:t>
            </w:r>
          </w:p>
          <w:p w14:paraId="3EB5B6E7" w14:textId="77777777" w:rsidR="00933853" w:rsidRDefault="002C7AD7">
            <w:pPr>
              <w:rPr>
                <w:rFonts w:ascii="Calibri" w:eastAsia="Calibri" w:hAnsi="Calibri" w:cs="Calibri"/>
                <w:sz w:val="16"/>
                <w:szCs w:val="16"/>
              </w:rPr>
            </w:pPr>
            <w:r>
              <w:rPr>
                <w:rFonts w:ascii="Arial Narrow" w:eastAsia="Arial Narrow" w:hAnsi="Arial Narrow" w:cs="Arial Narrow"/>
                <w:sz w:val="14"/>
                <w:szCs w:val="14"/>
              </w:rPr>
              <w:t>Båtägare</w:t>
            </w:r>
          </w:p>
        </w:tc>
        <w:tc>
          <w:tcPr>
            <w:tcW w:w="4606" w:type="dxa"/>
            <w:tcBorders>
              <w:top w:val="nil"/>
              <w:left w:val="nil"/>
              <w:bottom w:val="nil"/>
              <w:right w:val="nil"/>
            </w:tcBorders>
          </w:tcPr>
          <w:p w14:paraId="5C36A4BE"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b) Båtens skötsel och användning </w:t>
            </w:r>
          </w:p>
          <w:p w14:paraId="375AEB49"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Hyresmannen förbinder sig att väl vårda båten med tillhörande utrustning samt att följa av båtägaren givna instruktioner och anvisningar. Hyresmannen bär ansvaret för båten under hela hyresperioden. Han förbinder sig vidare att endast använda båten till nöjessegling. Båten får ej användas för tävling, bogsering, transport av gods eller transport av passagerare mot betalning (förbudet mot bogsering gäller ej vid nödsituation). Hyresmannen ansvarar för att gällande lagar och förordningar följs under hyrestiden. Hyresmannen förbinder sig att varken återuthyra eller överlåta båten till annan. </w:t>
            </w:r>
          </w:p>
          <w:p w14:paraId="36011654"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c) Båtens användning </w:t>
            </w:r>
          </w:p>
          <w:p w14:paraId="62C260F1"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Båten får endast framföras i sv</w:t>
            </w:r>
            <w:r w:rsidR="00D3261B">
              <w:rPr>
                <w:rFonts w:ascii="Arial Narrow" w:eastAsia="Arial Narrow" w:hAnsi="Arial Narrow" w:cs="Arial Narrow"/>
                <w:sz w:val="14"/>
                <w:szCs w:val="14"/>
              </w:rPr>
              <w:t>enska farvatten.</w:t>
            </w:r>
          </w:p>
          <w:p w14:paraId="560DE1E1"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Önskar hyresmannen använda båten för segling i vatten utanför dessa gränser skall båtägaren ge sitt uttryckliga skriftliga tillstånd och det utökade seglingsområdet specificeras enligt nedan. </w:t>
            </w:r>
          </w:p>
          <w:p w14:paraId="6D9F56E4"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Tillstånd till utökat seglingsområde gäller för följande farvatten: </w:t>
            </w:r>
          </w:p>
          <w:p w14:paraId="14D56716" w14:textId="77777777" w:rsidR="00933853" w:rsidRDefault="00933853">
            <w:pPr>
              <w:rPr>
                <w:rFonts w:ascii="Arial Narrow" w:eastAsia="Arial Narrow" w:hAnsi="Arial Narrow" w:cs="Arial Narrow"/>
                <w:sz w:val="14"/>
                <w:szCs w:val="14"/>
              </w:rPr>
            </w:pPr>
          </w:p>
          <w:p w14:paraId="59E06D04"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 </w:t>
            </w:r>
          </w:p>
          <w:p w14:paraId="11C30ADF" w14:textId="77777777" w:rsidR="00933853" w:rsidRDefault="00933853">
            <w:pPr>
              <w:rPr>
                <w:rFonts w:ascii="Arial Narrow" w:eastAsia="Arial Narrow" w:hAnsi="Arial Narrow" w:cs="Arial Narrow"/>
                <w:sz w:val="14"/>
                <w:szCs w:val="14"/>
              </w:rPr>
            </w:pPr>
          </w:p>
          <w:p w14:paraId="0284CD61"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 </w:t>
            </w:r>
          </w:p>
          <w:p w14:paraId="3BC7B6D7"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Båtägarens signatur/Godkännande </w:t>
            </w:r>
          </w:p>
          <w:p w14:paraId="77BE1D36" w14:textId="77777777" w:rsidR="00933853" w:rsidRDefault="00933853">
            <w:pPr>
              <w:rPr>
                <w:rFonts w:ascii="Arial Narrow" w:eastAsia="Arial Narrow" w:hAnsi="Arial Narrow" w:cs="Arial Narrow"/>
                <w:sz w:val="14"/>
                <w:szCs w:val="14"/>
              </w:rPr>
            </w:pPr>
          </w:p>
          <w:p w14:paraId="53739FEB"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Skulle hyresmannen inte respektera ovanstående begränsningar i nyttjanderätten äger båtägaren rätt att häva hyresavtalet så snart en sådan situation kommit till hans kännedom. Hyra för resterande hyresperiod samt erlagd deposition är därvid förverkad. Dessutom skall hyresmannen ersätta båtägaren för samtliga kostnader förknippade med att återföra båten till dess hemmahamn. </w:t>
            </w:r>
          </w:p>
          <w:p w14:paraId="15CAEB97"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d) Återlämning av båten</w:t>
            </w:r>
          </w:p>
          <w:p w14:paraId="24BCC4F1" w14:textId="6791639B"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Återlämning av båten skall ske i den i avtalet angivna hamnen och vid angiven tidpunkt. Båten skall därvid vara utrymd samt väl städad. Om båten övertogs med fylld drivmedelstank skall den också återlämnas med fylld tank. Om hyresmannen skulle vara förhindrad att återlämna båten vid avtalad tidpunkt måste han underrätta båtägaren om förseningen utan dröjsmål. Vid försenad återlämning debiteras hyresmannen ett skadestånd motsvarande den dubbla kontrakterade hyran beräknad pro rata</w:t>
            </w:r>
            <w:r w:rsidR="00CF27AD">
              <w:rPr>
                <w:rFonts w:ascii="Arial Narrow" w:eastAsia="Arial Narrow" w:hAnsi="Arial Narrow" w:cs="Arial Narrow"/>
                <w:sz w:val="14"/>
                <w:szCs w:val="14"/>
              </w:rPr>
              <w:t xml:space="preserve"> (minst 5 000 sek)</w:t>
            </w:r>
            <w:r>
              <w:rPr>
                <w:rFonts w:ascii="Arial Narrow" w:eastAsia="Arial Narrow" w:hAnsi="Arial Narrow" w:cs="Arial Narrow"/>
                <w:sz w:val="14"/>
                <w:szCs w:val="14"/>
              </w:rPr>
              <w:t xml:space="preserve"> plus varje förlust som tillfogats båtägarens genom att båten ej kunnat ställas till nästa hyresmans förfogande. Väderförhållanden kan därvid ej åberopas som giltigt förfall. Om hyresmannen ej återlämnar båten i avtalad hamn är han ansvarig för samtligakostnader för återtransporten. Dessförinnan måste han under alla omständigheter underrätta båtägaren och i förekommande fall betala ovan</w:t>
            </w:r>
            <w:r w:rsidR="00D91688">
              <w:rPr>
                <w:rFonts w:ascii="Arial Narrow" w:eastAsia="Arial Narrow" w:hAnsi="Arial Narrow" w:cs="Arial Narrow"/>
                <w:sz w:val="14"/>
                <w:szCs w:val="14"/>
              </w:rPr>
              <w:t xml:space="preserve"> </w:t>
            </w:r>
            <w:r>
              <w:rPr>
                <w:rFonts w:ascii="Arial Narrow" w:eastAsia="Arial Narrow" w:hAnsi="Arial Narrow" w:cs="Arial Narrow"/>
                <w:sz w:val="14"/>
                <w:szCs w:val="14"/>
              </w:rPr>
              <w:t>näm</w:t>
            </w:r>
            <w:r w:rsidR="00D91688">
              <w:rPr>
                <w:rFonts w:ascii="Arial Narrow" w:eastAsia="Arial Narrow" w:hAnsi="Arial Narrow" w:cs="Arial Narrow"/>
                <w:sz w:val="14"/>
                <w:szCs w:val="14"/>
              </w:rPr>
              <w:t>n</w:t>
            </w:r>
            <w:r>
              <w:rPr>
                <w:rFonts w:ascii="Arial Narrow" w:eastAsia="Arial Narrow" w:hAnsi="Arial Narrow" w:cs="Arial Narrow"/>
                <w:sz w:val="14"/>
                <w:szCs w:val="14"/>
              </w:rPr>
              <w:t xml:space="preserve">da skadestånd för försening. Vid återlämning av båten i annan hamn eller vid annan tidpunkt än det överenskomna, kan hyresmannen inte begära återbetalning av depositionen förrän båtägaren givits tillfälle att besiktiga båten. </w:t>
            </w:r>
          </w:p>
          <w:p w14:paraId="78DC1728" w14:textId="77777777" w:rsidR="00933853" w:rsidRDefault="00933853">
            <w:pPr>
              <w:rPr>
                <w:rFonts w:ascii="Arial Narrow" w:eastAsia="Arial Narrow" w:hAnsi="Arial Narrow" w:cs="Arial Narrow"/>
                <w:sz w:val="14"/>
                <w:szCs w:val="14"/>
              </w:rPr>
            </w:pPr>
          </w:p>
          <w:p w14:paraId="2E714FEB"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10. ÅTGÄRDER VID FEL, SKADA ELLER FÖRLUST </w:t>
            </w:r>
          </w:p>
          <w:p w14:paraId="4C13C3E9"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Uppstår under hyresperioden något fel på båt eller utrustning, haveri, brand eller stöld av båt eller lös utrustning skall hyresmannen omedelbart underrätta båtägaren. Hyresmannen är därvid skyldig att följa båtägarens anvisningar om vilka åtgärder som skall vidtas. Hyresmannen har rätt att från båtägaren återfå de kostnader han haft för reparation av sådana fel och brister som båtägaren är ansvarig för. Dock måste hyresmannen först erhålla båtägarens uttryckliga tillstånd att utföra reparationen och </w:t>
            </w:r>
          </w:p>
          <w:p w14:paraId="2D4F9DCF"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godkännande av kostnadens storlek. Ersättning utges endast mot kassakvitto. I de fall båtägaren eller dennes representant inte kunnat nås under en period överstigande 24 timmar efter skadans uppkomst och en reparation som båtägaren är ansvarig för är nödvändig för båtens fortsatta nyttjande är dock hyresmannen oförhindrad att på båtägarens bekostnad låta utföra sådan reparation. Kostnaden får härvid ej överstiga skäliga kostnader för åtgärdande. </w:t>
            </w:r>
          </w:p>
          <w:p w14:paraId="6265D1B5" w14:textId="77777777" w:rsidR="00933853" w:rsidRDefault="00933853">
            <w:pPr>
              <w:rPr>
                <w:rFonts w:ascii="Arial Narrow" w:eastAsia="Arial Narrow" w:hAnsi="Arial Narrow" w:cs="Arial Narrow"/>
                <w:sz w:val="14"/>
                <w:szCs w:val="14"/>
              </w:rPr>
            </w:pPr>
          </w:p>
          <w:p w14:paraId="772AFFD7"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11. AVBESTÄLLNING </w:t>
            </w:r>
          </w:p>
          <w:p w14:paraId="47A5DB4F"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Avbeställer hyresmannen båten är den vid avbeställningstillfället inbetalda hyran förverkad. Avbeställer hyresmannen båten senare än den dag slutbetalning skall erläggas enligt hyresavtalet är hela hyran förverkad. Hyresmannen äger dock rätt att, i stället för att avbeställa hyran, överlåta hyresavtalet till annan hyresman som kan godtas av båtägaren. Efter det att avtalet blivit bindande för båtägaren (jfr. punkten 5 a ovan) har denne ej rätt att avbryta avtalet utan hyresmannens godkännande p.g.a. andra skäl än som sägs i punkterna 5 b, 9 a samt 9 c. </w:t>
            </w:r>
          </w:p>
          <w:p w14:paraId="40DB3772" w14:textId="77777777" w:rsidR="00933853" w:rsidRDefault="00933853">
            <w:pPr>
              <w:rPr>
                <w:rFonts w:ascii="Arial Narrow" w:eastAsia="Arial Narrow" w:hAnsi="Arial Narrow" w:cs="Arial Narrow"/>
                <w:sz w:val="14"/>
                <w:szCs w:val="14"/>
              </w:rPr>
            </w:pPr>
          </w:p>
          <w:p w14:paraId="34EAF0C6" w14:textId="77777777" w:rsidR="00933853" w:rsidRDefault="00265DB8">
            <w:pPr>
              <w:rPr>
                <w:rFonts w:ascii="Arial Narrow" w:eastAsia="Arial Narrow" w:hAnsi="Arial Narrow" w:cs="Arial Narrow"/>
                <w:sz w:val="14"/>
                <w:szCs w:val="14"/>
              </w:rPr>
            </w:pPr>
            <w:r>
              <w:rPr>
                <w:rFonts w:ascii="Arial Narrow" w:eastAsia="Arial Narrow" w:hAnsi="Arial Narrow" w:cs="Arial Narrow"/>
                <w:sz w:val="14"/>
                <w:szCs w:val="14"/>
              </w:rPr>
              <w:t>12</w:t>
            </w:r>
            <w:r w:rsidR="002C7AD7">
              <w:rPr>
                <w:rFonts w:ascii="Arial Narrow" w:eastAsia="Arial Narrow" w:hAnsi="Arial Narrow" w:cs="Arial Narrow"/>
                <w:sz w:val="14"/>
                <w:szCs w:val="14"/>
              </w:rPr>
              <w:t xml:space="preserve">. TVIST </w:t>
            </w:r>
          </w:p>
          <w:p w14:paraId="3423A609"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Tvist som gäller tolkningen eller tillämpningen av dessa villkor skall parterna i första hand söka lösa genom frivillig överenskommelse. Om parterna ej kan enas om tolkningen eller tillämpningen av detta avtal och villkor skall avgörandet ske i svensk allmän domstol med tingsrätten som första instans.  Svensk rätt skall tillämpas på detta avtal. </w:t>
            </w:r>
          </w:p>
          <w:p w14:paraId="56A57365" w14:textId="77777777" w:rsidR="00933853" w:rsidRDefault="00933853">
            <w:pPr>
              <w:rPr>
                <w:rFonts w:ascii="Arial Narrow" w:eastAsia="Arial Narrow" w:hAnsi="Arial Narrow" w:cs="Arial Narrow"/>
                <w:sz w:val="14"/>
                <w:szCs w:val="14"/>
              </w:rPr>
            </w:pPr>
          </w:p>
          <w:p w14:paraId="2448D883" w14:textId="77777777" w:rsidR="00933853" w:rsidRDefault="00933853">
            <w:pPr>
              <w:rPr>
                <w:rFonts w:ascii="Arial Narrow" w:eastAsia="Arial Narrow" w:hAnsi="Arial Narrow" w:cs="Arial Narrow"/>
                <w:sz w:val="14"/>
                <w:szCs w:val="14"/>
              </w:rPr>
            </w:pPr>
          </w:p>
          <w:p w14:paraId="19A6E5DF"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______________________________________________den______/_______-_____ </w:t>
            </w:r>
          </w:p>
          <w:p w14:paraId="32CD4C0B" w14:textId="77777777" w:rsidR="00933853" w:rsidRDefault="002C7AD7">
            <w:pPr>
              <w:rPr>
                <w:rFonts w:ascii="Arial Narrow" w:eastAsia="Arial Narrow" w:hAnsi="Arial Narrow" w:cs="Arial Narrow"/>
                <w:sz w:val="14"/>
                <w:szCs w:val="14"/>
              </w:rPr>
            </w:pPr>
            <w:r>
              <w:rPr>
                <w:rFonts w:ascii="Arial Narrow" w:eastAsia="Arial Narrow" w:hAnsi="Arial Narrow" w:cs="Arial Narrow"/>
                <w:sz w:val="14"/>
                <w:szCs w:val="14"/>
              </w:rPr>
              <w:t xml:space="preserve">Hyresman </w:t>
            </w:r>
          </w:p>
          <w:p w14:paraId="08EB0609" w14:textId="77777777" w:rsidR="00933853" w:rsidRDefault="00933853">
            <w:pPr>
              <w:rPr>
                <w:rFonts w:ascii="Calibri" w:eastAsia="Calibri" w:hAnsi="Calibri" w:cs="Calibri"/>
                <w:sz w:val="16"/>
                <w:szCs w:val="16"/>
              </w:rPr>
            </w:pPr>
          </w:p>
          <w:p w14:paraId="3B53380C" w14:textId="77777777" w:rsidR="00933853" w:rsidRDefault="0093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sz w:val="20"/>
                <w:szCs w:val="20"/>
              </w:rPr>
            </w:pPr>
          </w:p>
          <w:p w14:paraId="029A07B8" w14:textId="77777777" w:rsidR="00933853" w:rsidRDefault="00933853">
            <w:pPr>
              <w:rPr>
                <w:rFonts w:ascii="Calibri" w:eastAsia="Calibri" w:hAnsi="Calibri" w:cs="Calibri"/>
                <w:sz w:val="16"/>
                <w:szCs w:val="16"/>
              </w:rPr>
            </w:pPr>
          </w:p>
        </w:tc>
      </w:tr>
    </w:tbl>
    <w:p w14:paraId="6D645208" w14:textId="77777777" w:rsidR="00933853" w:rsidRDefault="00933853">
      <w:pPr>
        <w:rPr>
          <w:rFonts w:ascii="Calibri" w:eastAsia="Calibri" w:hAnsi="Calibri" w:cs="Calibri"/>
          <w:sz w:val="16"/>
          <w:szCs w:val="16"/>
        </w:rPr>
      </w:pPr>
    </w:p>
    <w:p w14:paraId="3CABEB5A" w14:textId="77777777" w:rsidR="00933853" w:rsidRDefault="00933853">
      <w:pPr>
        <w:rPr>
          <w:rFonts w:ascii="Calibri" w:eastAsia="Calibri" w:hAnsi="Calibri" w:cs="Calibri"/>
          <w:sz w:val="16"/>
          <w:szCs w:val="16"/>
        </w:rPr>
      </w:pPr>
    </w:p>
    <w:p w14:paraId="2A70ABA5" w14:textId="77777777" w:rsidR="00933853" w:rsidRDefault="00933853">
      <w:pPr>
        <w:rPr>
          <w:rFonts w:ascii="Calibri" w:eastAsia="Calibri" w:hAnsi="Calibri" w:cs="Calibri"/>
          <w:sz w:val="16"/>
          <w:szCs w:val="16"/>
        </w:rPr>
      </w:pPr>
    </w:p>
    <w:sectPr w:rsidR="00933853">
      <w:pgSz w:w="11906" w:h="16838"/>
      <w:pgMar w:top="540" w:right="1417" w:bottom="360" w:left="141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853"/>
    <w:rsid w:val="00033874"/>
    <w:rsid w:val="000705D8"/>
    <w:rsid w:val="00083C1E"/>
    <w:rsid w:val="00131309"/>
    <w:rsid w:val="00146F61"/>
    <w:rsid w:val="001605CD"/>
    <w:rsid w:val="001B1F8B"/>
    <w:rsid w:val="0023045F"/>
    <w:rsid w:val="00265DB8"/>
    <w:rsid w:val="002C7AD7"/>
    <w:rsid w:val="00321344"/>
    <w:rsid w:val="00355464"/>
    <w:rsid w:val="003C646E"/>
    <w:rsid w:val="003D78EE"/>
    <w:rsid w:val="00420752"/>
    <w:rsid w:val="0052535C"/>
    <w:rsid w:val="0054009F"/>
    <w:rsid w:val="00557A2E"/>
    <w:rsid w:val="00561CDB"/>
    <w:rsid w:val="005F1B32"/>
    <w:rsid w:val="006E108D"/>
    <w:rsid w:val="006E6838"/>
    <w:rsid w:val="006F37B6"/>
    <w:rsid w:val="007649C9"/>
    <w:rsid w:val="007F0322"/>
    <w:rsid w:val="007F30F2"/>
    <w:rsid w:val="00804251"/>
    <w:rsid w:val="00805AE8"/>
    <w:rsid w:val="00857999"/>
    <w:rsid w:val="008D58F1"/>
    <w:rsid w:val="00903B4C"/>
    <w:rsid w:val="00933853"/>
    <w:rsid w:val="009616FD"/>
    <w:rsid w:val="009F35A1"/>
    <w:rsid w:val="00A7182A"/>
    <w:rsid w:val="00B76E9D"/>
    <w:rsid w:val="00B854F0"/>
    <w:rsid w:val="00BC173F"/>
    <w:rsid w:val="00CB6E94"/>
    <w:rsid w:val="00CD77D5"/>
    <w:rsid w:val="00CF27AD"/>
    <w:rsid w:val="00CF7B55"/>
    <w:rsid w:val="00D3261B"/>
    <w:rsid w:val="00D7465A"/>
    <w:rsid w:val="00D91688"/>
    <w:rsid w:val="00D9571E"/>
    <w:rsid w:val="00DD0AFE"/>
    <w:rsid w:val="00E018E3"/>
    <w:rsid w:val="00F04C3C"/>
    <w:rsid w:val="00F05175"/>
    <w:rsid w:val="00F54177"/>
    <w:rsid w:val="00F967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A0E0"/>
  <w15:docId w15:val="{26E7479B-F427-445F-8293-81FCF01B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sv-SE" w:eastAsia="sv-S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Rubrik1">
    <w:name w:val="heading 1"/>
    <w:basedOn w:val="Normal"/>
    <w:next w:val="Normal"/>
    <w:pPr>
      <w:keepNext/>
      <w:keepLines/>
      <w:spacing w:before="480" w:after="120"/>
      <w:contextualSpacing/>
      <w:outlineLvl w:val="0"/>
    </w:pPr>
    <w:rPr>
      <w:b/>
      <w:sz w:val="48"/>
      <w:szCs w:val="48"/>
    </w:rPr>
  </w:style>
  <w:style w:type="paragraph" w:styleId="Rubrik2">
    <w:name w:val="heading 2"/>
    <w:basedOn w:val="Normal"/>
    <w:next w:val="Normal"/>
    <w:pPr>
      <w:keepNext/>
      <w:keepLines/>
      <w:spacing w:before="360" w:after="80"/>
      <w:contextualSpacing/>
      <w:outlineLvl w:val="1"/>
    </w:pPr>
    <w:rPr>
      <w:b/>
      <w:sz w:val="36"/>
      <w:szCs w:val="36"/>
    </w:rPr>
  </w:style>
  <w:style w:type="paragraph" w:styleId="Rubrik3">
    <w:name w:val="heading 3"/>
    <w:basedOn w:val="Normal"/>
    <w:next w:val="Normal"/>
    <w:pPr>
      <w:keepNext/>
      <w:keepLines/>
      <w:spacing w:before="280" w:after="80"/>
      <w:contextualSpacing/>
      <w:outlineLvl w:val="2"/>
    </w:pPr>
    <w:rPr>
      <w:b/>
      <w:sz w:val="28"/>
      <w:szCs w:val="28"/>
    </w:rPr>
  </w:style>
  <w:style w:type="paragraph" w:styleId="Rubrik4">
    <w:name w:val="heading 4"/>
    <w:basedOn w:val="Normal"/>
    <w:next w:val="Normal"/>
    <w:pPr>
      <w:keepNext/>
      <w:keepLines/>
      <w:spacing w:before="240" w:after="40"/>
      <w:contextualSpacing/>
      <w:outlineLvl w:val="3"/>
    </w:pPr>
    <w:rPr>
      <w:b/>
    </w:rPr>
  </w:style>
  <w:style w:type="paragraph" w:styleId="Rubrik5">
    <w:name w:val="heading 5"/>
    <w:basedOn w:val="Normal"/>
    <w:next w:val="Normal"/>
    <w:pPr>
      <w:keepNext/>
      <w:keepLines/>
      <w:spacing w:before="220" w:after="40"/>
      <w:contextualSpacing/>
      <w:outlineLvl w:val="4"/>
    </w:pPr>
    <w:rPr>
      <w:b/>
      <w:sz w:val="22"/>
      <w:szCs w:val="22"/>
    </w:rPr>
  </w:style>
  <w:style w:type="paragraph" w:styleId="Rubrik6">
    <w:name w:val="heading 6"/>
    <w:basedOn w:val="Normal"/>
    <w:next w:val="Normal"/>
    <w:pPr>
      <w:keepNext/>
      <w:keepLines/>
      <w:spacing w:before="200" w:after="40"/>
      <w:contextualSpacing/>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contextualSpacing/>
    </w:pPr>
    <w:rPr>
      <w:b/>
      <w:sz w:val="72"/>
      <w:szCs w:val="72"/>
    </w:rPr>
  </w:style>
  <w:style w:type="paragraph" w:styleId="Underrubrik">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53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2075</Words>
  <Characters>11001</Characters>
  <Application>Microsoft Office Word</Application>
  <DocSecurity>0</DocSecurity>
  <Lines>91</Lines>
  <Paragraphs>26</Paragraphs>
  <ScaleCrop>false</ScaleCrop>
  <HeadingPairs>
    <vt:vector size="2" baseType="variant">
      <vt:variant>
        <vt:lpstr>Rubrik</vt:lpstr>
      </vt:variant>
      <vt:variant>
        <vt:i4>1</vt:i4>
      </vt:variant>
    </vt:vector>
  </HeadingPairs>
  <TitlesOfParts>
    <vt:vector size="1" baseType="lpstr">
      <vt:lpstr/>
    </vt:vector>
  </TitlesOfParts>
  <Company>brkattunda</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Öhrstedt</dc:creator>
  <cp:lastModifiedBy>Martin Öhrstedt</cp:lastModifiedBy>
  <cp:revision>6</cp:revision>
  <dcterms:created xsi:type="dcterms:W3CDTF">2020-12-20T10:22:00Z</dcterms:created>
  <dcterms:modified xsi:type="dcterms:W3CDTF">2021-05-05T07:06:00Z</dcterms:modified>
</cp:coreProperties>
</file>